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Siletz Valley School</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Regular/Executive Board Meeting Minutes</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April 26, 2022</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I.</w:t>
      </w:r>
      <w:r w:rsidDel="00000000" w:rsidR="00000000" w:rsidRPr="00000000">
        <w:rPr>
          <w:b w:val="1"/>
          <w:rtl w:val="0"/>
        </w:rPr>
        <w:t xml:space="preserve"> Call to Order </w:t>
      </w:r>
      <w:r w:rsidDel="00000000" w:rsidR="00000000" w:rsidRPr="00000000">
        <w:rPr>
          <w:rtl w:val="0"/>
        </w:rPr>
        <w:t xml:space="preserve">at 5:34 pm</w:t>
        <w:br w:type="textWrapping"/>
        <w:t xml:space="preserve">Board members present: Stuart Whitehead, Mike Darcy, Reggie Butler Jr., Christina Bushnell, and Willie Worman</w:t>
      </w:r>
    </w:p>
    <w:p w:rsidR="00000000" w:rsidDel="00000000" w:rsidP="00000000" w:rsidRDefault="00000000" w:rsidRPr="00000000" w14:paraId="00000006">
      <w:pPr>
        <w:rPr/>
      </w:pPr>
      <w:r w:rsidDel="00000000" w:rsidR="00000000" w:rsidRPr="00000000">
        <w:rPr>
          <w:rtl w:val="0"/>
        </w:rPr>
        <w:t xml:space="preserve">Attendees: Sam Tupou, Debra Barnes, Patrick McKnight, Nessa Arnold , Holly Shank, Theresa Smith, Kelly Ellis, Kristi Bayya, and Perry Johnson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II. Swearing in of new Board Member: </w:t>
      </w:r>
    </w:p>
    <w:p w:rsidR="00000000" w:rsidDel="00000000" w:rsidP="00000000" w:rsidRDefault="00000000" w:rsidRPr="00000000" w14:paraId="00000009">
      <w:pPr>
        <w:rPr/>
      </w:pPr>
      <w:r w:rsidDel="00000000" w:rsidR="00000000" w:rsidRPr="00000000">
        <w:rPr>
          <w:rtl w:val="0"/>
        </w:rPr>
        <w:t xml:space="preserve">Kelly and Kristi requested the Board policies and bylaws regarding Board Appointment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III. Public Participation: </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Kelly Ellis asked why the Board appointed someone so close to a Board election, rather than adding another position on the ballot and electing 3 new board members. She also asked why the board application requires 3 references. Sam said that as Board clerk, he makes sure all applicants meet the qualifications and makes reference checks. She stated that reference checks should not be required.</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Kristi Bayya stated that the SVS website does not have the current minutes and agendas updated. Stuart said that he noticed that as well and is planning to talk to Joanna to make sure those get posted.</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Perry Johnson followed up on a formal complaint regarding a wrestling coach and HIPPA laws, since he had not heard back about a decision. He also said he heard that the coach went to and was coaching at the state tournament. Sam said that the coach was not on the team officially as they traveled to State. The school also did not pay for or endorse the assistant coach at the State Tournament. Reggie also stated that the only time that coach was with a player was when one player personally requested that coach to be there.</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IV. Consent Agenda: </w:t>
      </w:r>
      <w:r w:rsidDel="00000000" w:rsidR="00000000" w:rsidRPr="00000000">
        <w:rPr>
          <w:rtl w:val="0"/>
        </w:rPr>
        <w:t xml:space="preserve">March 15 and April 19 Minutes. Christina made a motion to accept the consent agenda, Mike seconded and the motion carried.</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V. Guest Speakers:</w:t>
      </w:r>
      <w:r w:rsidDel="00000000" w:rsidR="00000000" w:rsidRPr="00000000">
        <w:rPr>
          <w:rtl w:val="0"/>
        </w:rPr>
        <w:t xml:space="preserve"> </w:t>
      </w:r>
    </w:p>
    <w:p w:rsidR="00000000" w:rsidDel="00000000" w:rsidP="00000000" w:rsidRDefault="00000000" w:rsidRPr="00000000" w14:paraId="00000013">
      <w:pPr>
        <w:numPr>
          <w:ilvl w:val="0"/>
          <w:numId w:val="5"/>
        </w:numPr>
        <w:ind w:left="720" w:hanging="360"/>
        <w:rPr>
          <w:u w:val="none"/>
        </w:rPr>
      </w:pPr>
      <w:r w:rsidDel="00000000" w:rsidR="00000000" w:rsidRPr="00000000">
        <w:rPr>
          <w:i w:val="1"/>
          <w:rtl w:val="0"/>
        </w:rPr>
        <w:t xml:space="preserve">Holly Shank - Counseling Updates.</w:t>
      </w:r>
      <w:r w:rsidDel="00000000" w:rsidR="00000000" w:rsidRPr="00000000">
        <w:rPr>
          <w:rtl w:val="0"/>
        </w:rPr>
        <w:t xml:space="preserve"> Holly shared that many outside  organizations have come to talk to our students, ranging from OCCC to Marines to ODF. Students have recently visited both Western Oregon Univ. and Oregon Coast Community College. With 18 seniors, 16 are currently on track to graduate. The seniors have applied to colleges and some have gotten acceptances. Holly hosted a Schedule Forecasting Event the previous week for all 8-11 grade students and families. The event went well and she shared about her plan for a new elective course that will go over careers, mental health,  taxes, life skills, etc. </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VI. Superintendent’s Report:</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Sam shared that he is planning to partner with CTSI on a hydroponics program. He is hoping to spend the ESSER 3 funds with the budget committee. ODE has a Charter School Equity grant of $331,000 for the 22-23 school year that Sam applied for. He is hoping to hire an Assistant Principal soon. Stuart asked who on the board is also on the hiring committee. Sam replied that the difference between a Personnel Committee and a Hiring Committee needs to be clear. It is not his recommendation that a board member be on the hiring committee, because the Board hires the Superintendent and the Superintendent should then do all the hiring. </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Patrick: Sport Update. Spring sports are going well. Lots of baseball/softball cancellations due to weather. Baseball is supposed to be in a new league next year. The upcoming football schedule is scheduled for 9 games with 6 of those being home games. Kristi asked when basketball coaches were going to be interviewed and accepting applications. Patrick said that they would begin that process in May and it will be posted on the school website and School Spring. Kelly also shared that Chris Bayya has been selected to be on the 6 man All Star Football team. And asked to borrow the appropriate equipment. Patrick and Reggie said they would handle it and Reggie added that Trejan Achen was also selected, but turned it down. Stuart requested that fundraising information be handed to him so he can share around the community.</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VII. Information Items: </w:t>
      </w:r>
      <w:r w:rsidDel="00000000" w:rsidR="00000000" w:rsidRPr="00000000">
        <w:rPr>
          <w:rtl w:val="0"/>
        </w:rPr>
      </w:r>
    </w:p>
    <w:p w:rsidR="00000000" w:rsidDel="00000000" w:rsidP="00000000" w:rsidRDefault="00000000" w:rsidRPr="00000000" w14:paraId="0000001B">
      <w:pPr>
        <w:numPr>
          <w:ilvl w:val="0"/>
          <w:numId w:val="3"/>
        </w:numPr>
        <w:ind w:left="720" w:hanging="360"/>
        <w:rPr>
          <w:u w:val="none"/>
        </w:rPr>
      </w:pPr>
      <w:r w:rsidDel="00000000" w:rsidR="00000000" w:rsidRPr="00000000">
        <w:rPr>
          <w:rtl w:val="0"/>
        </w:rPr>
        <w:t xml:space="preserve">Financial Reports</w:t>
      </w:r>
    </w:p>
    <w:p w:rsidR="00000000" w:rsidDel="00000000" w:rsidP="00000000" w:rsidRDefault="00000000" w:rsidRPr="00000000" w14:paraId="0000001C">
      <w:pPr>
        <w:numPr>
          <w:ilvl w:val="0"/>
          <w:numId w:val="3"/>
        </w:numPr>
        <w:ind w:left="720" w:hanging="360"/>
        <w:rPr>
          <w:u w:val="none"/>
        </w:rPr>
      </w:pPr>
      <w:r w:rsidDel="00000000" w:rsidR="00000000" w:rsidRPr="00000000">
        <w:rPr>
          <w:rtl w:val="0"/>
        </w:rPr>
        <w:t xml:space="preserve">Enrollment/Attendance Report</w:t>
        <w:br w:type="textWrapping"/>
      </w: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VIII. Action Items:</w:t>
      </w:r>
    </w:p>
    <w:p w:rsidR="00000000" w:rsidDel="00000000" w:rsidP="00000000" w:rsidRDefault="00000000" w:rsidRPr="00000000" w14:paraId="0000001E">
      <w:pPr>
        <w:numPr>
          <w:ilvl w:val="0"/>
          <w:numId w:val="4"/>
        </w:numPr>
        <w:ind w:left="720" w:hanging="360"/>
        <w:rPr/>
      </w:pPr>
      <w:r w:rsidDel="00000000" w:rsidR="00000000" w:rsidRPr="00000000">
        <w:rPr>
          <w:i w:val="1"/>
          <w:rtl w:val="0"/>
        </w:rPr>
        <w:t xml:space="preserve">Adoption of Math Curriculum</w:t>
        <w:br w:type="textWrapping"/>
      </w:r>
      <w:r w:rsidDel="00000000" w:rsidR="00000000" w:rsidRPr="00000000">
        <w:rPr>
          <w:rtl w:val="0"/>
        </w:rPr>
        <w:t xml:space="preserve">Christina made a motion to approve the new math curriculum, Mike seconded and the motion carried.</w:t>
      </w:r>
    </w:p>
    <w:p w:rsidR="00000000" w:rsidDel="00000000" w:rsidP="00000000" w:rsidRDefault="00000000" w:rsidRPr="00000000" w14:paraId="0000001F">
      <w:pPr>
        <w:numPr>
          <w:ilvl w:val="0"/>
          <w:numId w:val="4"/>
        </w:numPr>
        <w:ind w:left="720" w:hanging="360"/>
        <w:rPr/>
      </w:pPr>
      <w:r w:rsidDel="00000000" w:rsidR="00000000" w:rsidRPr="00000000">
        <w:rPr>
          <w:i w:val="1"/>
          <w:rtl w:val="0"/>
        </w:rPr>
        <w:t xml:space="preserve">Approval of March Checks &amp; Deposits</w:t>
      </w:r>
      <w:r w:rsidDel="00000000" w:rsidR="00000000" w:rsidRPr="00000000">
        <w:rPr>
          <w:rtl w:val="0"/>
        </w:rPr>
        <w:br w:type="textWrapping"/>
        <w:t xml:space="preserve">SVS Checking Account </w:t>
        <w:br w:type="textWrapping"/>
        <w:tab/>
        <w:t xml:space="preserve">Check numbers &amp; deposits that were processed from March 1 through March 31,</w:t>
        <w:br w:type="textWrapping"/>
        <w:tab/>
        <w:t xml:space="preserve">2022. Check numbers 2945-2996 (52 AP checks) and 6663-6674 (12 payroll</w:t>
        <w:br w:type="textWrapping"/>
        <w:tab/>
        <w:t xml:space="preserve">checks) for a total of $65,461.36 28 </w:t>
        <w:br w:type="textWrapping"/>
        <w:tab/>
        <w:t xml:space="preserve">Payroll direct deposit for a total of $74,500.46 </w:t>
        <w:br w:type="textWrapping"/>
        <w:tab/>
        <w:t xml:space="preserve">Employer paid payroll expenses total of $63,067.19 </w:t>
        <w:br w:type="textWrapping"/>
        <w:t xml:space="preserve">SVS Checking Account Deposits </w:t>
        <w:br w:type="textWrapping"/>
        <w:tab/>
        <w:t xml:space="preserve">5 Deposits #103-107 for a total of $12,725.58 </w:t>
        <w:br w:type="textWrapping"/>
        <w:tab/>
        <w:t xml:space="preserve">2 Transfers from SVS Money Market to Checking in the amount of $25,000.00 SVS MM Account </w:t>
        <w:br w:type="textWrapping"/>
        <w:tab/>
        <w:t xml:space="preserve">1 Deposits #115 for a total of $161,070.50</w:t>
        <w:br w:type="textWrapping"/>
      </w:r>
      <w:r w:rsidDel="00000000" w:rsidR="00000000" w:rsidRPr="00000000">
        <w:rPr>
          <w:rtl w:val="0"/>
        </w:rPr>
        <w:t xml:space="preserve">Mike made a motion to approve the checks &amp; deposits, Reggie seconded and the motion carried.</w:t>
      </w:r>
    </w:p>
    <w:p w:rsidR="00000000" w:rsidDel="00000000" w:rsidP="00000000" w:rsidRDefault="00000000" w:rsidRPr="00000000" w14:paraId="00000020">
      <w:pPr>
        <w:numPr>
          <w:ilvl w:val="0"/>
          <w:numId w:val="4"/>
        </w:numPr>
        <w:ind w:left="720" w:hanging="360"/>
      </w:pPr>
      <w:r w:rsidDel="00000000" w:rsidR="00000000" w:rsidRPr="00000000">
        <w:rPr>
          <w:i w:val="1"/>
          <w:rtl w:val="0"/>
        </w:rPr>
        <w:t xml:space="preserve">Approval of Spring Sports Travel Schedule</w:t>
        <w:br w:type="textWrapping"/>
      </w:r>
      <w:r w:rsidDel="00000000" w:rsidR="00000000" w:rsidRPr="00000000">
        <w:rPr>
          <w:rtl w:val="0"/>
        </w:rPr>
        <w:t xml:space="preserve">Christina made a motion to approve the spring sports travel schedule, Mike seconded and the motion carried. </w:t>
      </w:r>
    </w:p>
    <w:p w:rsidR="00000000" w:rsidDel="00000000" w:rsidP="00000000" w:rsidRDefault="00000000" w:rsidRPr="00000000" w14:paraId="00000021">
      <w:pPr>
        <w:numPr>
          <w:ilvl w:val="0"/>
          <w:numId w:val="4"/>
        </w:numPr>
        <w:ind w:left="720" w:hanging="360"/>
        <w:rPr>
          <w:i w:val="1"/>
        </w:rPr>
      </w:pPr>
      <w:r w:rsidDel="00000000" w:rsidR="00000000" w:rsidRPr="00000000">
        <w:rPr>
          <w:i w:val="1"/>
          <w:rtl w:val="0"/>
        </w:rPr>
        <w:t xml:space="preserve">Approval of Out of County Field Trip</w:t>
        <w:br w:type="textWrapping"/>
      </w:r>
      <w:r w:rsidDel="00000000" w:rsidR="00000000" w:rsidRPr="00000000">
        <w:rPr>
          <w:rtl w:val="0"/>
        </w:rPr>
        <w:t xml:space="preserve">Christina made a motion to approve field trips, Reggie seconded and the motion carried. </w:t>
      </w:r>
    </w:p>
    <w:p w:rsidR="00000000" w:rsidDel="00000000" w:rsidP="00000000" w:rsidRDefault="00000000" w:rsidRPr="00000000" w14:paraId="00000022">
      <w:pPr>
        <w:numPr>
          <w:ilvl w:val="0"/>
          <w:numId w:val="4"/>
        </w:numPr>
        <w:ind w:left="720" w:hanging="360"/>
        <w:rPr>
          <w:i w:val="1"/>
        </w:rPr>
      </w:pPr>
      <w:r w:rsidDel="00000000" w:rsidR="00000000" w:rsidRPr="00000000">
        <w:rPr>
          <w:i w:val="1"/>
          <w:rtl w:val="0"/>
        </w:rPr>
        <w:t xml:space="preserve">Approval of 2022-2023 School Calendar &amp; Bell Schedule</w:t>
        <w:br w:type="textWrapping"/>
      </w:r>
      <w:r w:rsidDel="00000000" w:rsidR="00000000" w:rsidRPr="00000000">
        <w:rPr>
          <w:rtl w:val="0"/>
        </w:rPr>
        <w:t xml:space="preserve">Reggie made a motion to approve the school calendar and bell schedule, Mike seconded and the motion carried.</w:t>
      </w:r>
    </w:p>
    <w:p w:rsidR="00000000" w:rsidDel="00000000" w:rsidP="00000000" w:rsidRDefault="00000000" w:rsidRPr="00000000" w14:paraId="00000023">
      <w:pPr>
        <w:numPr>
          <w:ilvl w:val="0"/>
          <w:numId w:val="4"/>
        </w:numPr>
        <w:ind w:left="720" w:hanging="360"/>
        <w:rPr>
          <w:i w:val="1"/>
        </w:rPr>
      </w:pPr>
      <w:r w:rsidDel="00000000" w:rsidR="00000000" w:rsidRPr="00000000">
        <w:rPr>
          <w:i w:val="1"/>
          <w:rtl w:val="0"/>
        </w:rPr>
        <w:t xml:space="preserve">Approval of 2022 Mileage Rate</w:t>
        <w:br w:type="textWrapping"/>
      </w:r>
      <w:r w:rsidDel="00000000" w:rsidR="00000000" w:rsidRPr="00000000">
        <w:rPr>
          <w:rtl w:val="0"/>
        </w:rPr>
        <w:t xml:space="preserve">Mike made a motion to approve the mileage rate, Reggie seconded and the motion carried.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IX. Executive Session: </w:t>
      </w:r>
      <w:r w:rsidDel="00000000" w:rsidR="00000000" w:rsidRPr="00000000">
        <w:rPr>
          <w:rtl w:val="0"/>
        </w:rPr>
        <w:t xml:space="preserve">To review and evaluate the performance of the superintendent or any other public officer, employee or staff member. (ORS 192.660(2)(i)) The Board went into Executive Session at 6:53 pm and cleared the room.</w:t>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X. Return to Regular Session: </w:t>
      </w:r>
      <w:r w:rsidDel="00000000" w:rsidR="00000000" w:rsidRPr="00000000">
        <w:rPr>
          <w:rtl w:val="0"/>
        </w:rPr>
        <w:t xml:space="preserve">The Board returned from executive session at 8:25 pm and resumed the public meeting. </w:t>
      </w:r>
    </w:p>
    <w:p w:rsidR="00000000" w:rsidDel="00000000" w:rsidP="00000000" w:rsidRDefault="00000000" w:rsidRPr="00000000" w14:paraId="00000028">
      <w:pPr>
        <w:rPr>
          <w:b w:val="1"/>
        </w:rPr>
      </w:pPr>
      <w:r w:rsidDel="00000000" w:rsidR="00000000" w:rsidRPr="00000000">
        <w:rPr>
          <w:u w:val="single"/>
          <w:rtl w:val="0"/>
        </w:rPr>
        <w:t xml:space="preserve">Superintendent’s Review Summary:</w:t>
      </w:r>
      <w:r w:rsidDel="00000000" w:rsidR="00000000" w:rsidRPr="00000000">
        <w:rPr>
          <w:rtl w:val="0"/>
        </w:rPr>
        <w:br w:type="textWrapping"/>
        <w:tab/>
        <w:t xml:space="preserve">Standard 1: Visionary Charter School Leadership. </w:t>
      </w:r>
      <w:r w:rsidDel="00000000" w:rsidR="00000000" w:rsidRPr="00000000">
        <w:rPr>
          <w:b w:val="1"/>
          <w:rtl w:val="0"/>
        </w:rPr>
        <w:t xml:space="preserve">2.5/4.0</w:t>
      </w:r>
    </w:p>
    <w:p w:rsidR="00000000" w:rsidDel="00000000" w:rsidP="00000000" w:rsidRDefault="00000000" w:rsidRPr="00000000" w14:paraId="00000029">
      <w:pPr>
        <w:ind w:left="720" w:firstLine="0"/>
        <w:rPr>
          <w:i w:val="1"/>
          <w:sz w:val="20"/>
          <w:szCs w:val="20"/>
        </w:rPr>
      </w:pPr>
      <w:r w:rsidDel="00000000" w:rsidR="00000000" w:rsidRPr="00000000">
        <w:rPr>
          <w:i w:val="1"/>
          <w:sz w:val="20"/>
          <w:szCs w:val="20"/>
          <w:rtl w:val="0"/>
        </w:rPr>
        <w:t xml:space="preserve">Leads a collaborative process with the board to design (or reaffirm) the charter school mission and vision that reflects a core set of values and priorities.</w:t>
      </w:r>
    </w:p>
    <w:p w:rsidR="00000000" w:rsidDel="00000000" w:rsidP="00000000" w:rsidRDefault="00000000" w:rsidRPr="00000000" w14:paraId="0000002A">
      <w:pPr>
        <w:ind w:left="720" w:firstLine="0"/>
        <w:rPr>
          <w:i w:val="1"/>
          <w:sz w:val="6"/>
          <w:szCs w:val="6"/>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tab/>
        <w:t xml:space="preserve">Standard 2: Ethics and Professional Norms. </w:t>
      </w:r>
      <w:r w:rsidDel="00000000" w:rsidR="00000000" w:rsidRPr="00000000">
        <w:rPr>
          <w:b w:val="1"/>
          <w:rtl w:val="0"/>
        </w:rPr>
        <w:t xml:space="preserve">2.5/4.0</w:t>
      </w:r>
    </w:p>
    <w:p w:rsidR="00000000" w:rsidDel="00000000" w:rsidP="00000000" w:rsidRDefault="00000000" w:rsidRPr="00000000" w14:paraId="0000002C">
      <w:pPr>
        <w:ind w:left="720" w:firstLine="0"/>
        <w:rPr/>
      </w:pPr>
      <w:r w:rsidDel="00000000" w:rsidR="00000000" w:rsidRPr="00000000">
        <w:rPr>
          <w:i w:val="1"/>
          <w:sz w:val="20"/>
          <w:szCs w:val="20"/>
          <w:rtl w:val="0"/>
        </w:rPr>
        <w:t xml:space="preserve">Ensures ethical decisions and cultivates professional norms and culture including equity, fairness, integrity, transparence, trust, collaboration, and perseverance.</w:t>
      </w:r>
      <w:r w:rsidDel="00000000" w:rsidR="00000000" w:rsidRPr="00000000">
        <w:rPr>
          <w:rtl w:val="0"/>
        </w:rPr>
        <w:t xml:space="preserve"> </w:t>
      </w:r>
    </w:p>
    <w:p w:rsidR="00000000" w:rsidDel="00000000" w:rsidP="00000000" w:rsidRDefault="00000000" w:rsidRPr="00000000" w14:paraId="0000002D">
      <w:pPr>
        <w:ind w:left="720" w:firstLine="0"/>
        <w:rPr>
          <w:sz w:val="6"/>
          <w:szCs w:val="6"/>
        </w:rPr>
      </w:pPr>
      <w:r w:rsidDel="00000000" w:rsidR="00000000" w:rsidRPr="00000000">
        <w:rPr>
          <w:rtl w:val="0"/>
        </w:rPr>
      </w:r>
    </w:p>
    <w:p w:rsidR="00000000" w:rsidDel="00000000" w:rsidP="00000000" w:rsidRDefault="00000000" w:rsidRPr="00000000" w14:paraId="0000002E">
      <w:pPr>
        <w:ind w:left="720" w:firstLine="0"/>
        <w:rPr>
          <w:b w:val="1"/>
        </w:rPr>
      </w:pPr>
      <w:r w:rsidDel="00000000" w:rsidR="00000000" w:rsidRPr="00000000">
        <w:rPr>
          <w:rtl w:val="0"/>
        </w:rPr>
        <w:t xml:space="preserve">Standard 3: Inclusive Charter School Culture.</w:t>
      </w:r>
      <w:r w:rsidDel="00000000" w:rsidR="00000000" w:rsidRPr="00000000">
        <w:rPr>
          <w:b w:val="1"/>
          <w:rtl w:val="0"/>
        </w:rPr>
        <w:t xml:space="preserve"> 3.0/4.0</w:t>
      </w:r>
    </w:p>
    <w:p w:rsidR="00000000" w:rsidDel="00000000" w:rsidP="00000000" w:rsidRDefault="00000000" w:rsidRPr="00000000" w14:paraId="0000002F">
      <w:pPr>
        <w:ind w:left="720" w:firstLine="0"/>
        <w:rPr>
          <w:i w:val="1"/>
          <w:sz w:val="20"/>
          <w:szCs w:val="20"/>
        </w:rPr>
      </w:pPr>
      <w:r w:rsidDel="00000000" w:rsidR="00000000" w:rsidRPr="00000000">
        <w:rPr>
          <w:i w:val="1"/>
          <w:sz w:val="20"/>
          <w:szCs w:val="20"/>
          <w:rtl w:val="0"/>
        </w:rPr>
        <w:t xml:space="preserve">Develops and maintains a supportive, equitable, culturally responsive, and inclusive charter school culture.</w:t>
      </w:r>
    </w:p>
    <w:p w:rsidR="00000000" w:rsidDel="00000000" w:rsidP="00000000" w:rsidRDefault="00000000" w:rsidRPr="00000000" w14:paraId="00000030">
      <w:pPr>
        <w:ind w:left="720" w:firstLine="0"/>
        <w:rPr>
          <w:i w:val="1"/>
          <w:sz w:val="6"/>
          <w:szCs w:val="6"/>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tab/>
        <w:t xml:space="preserve">Standard 4: Culturally Responsive Instructional Leadership and Improvement. </w:t>
      </w:r>
      <w:r w:rsidDel="00000000" w:rsidR="00000000" w:rsidRPr="00000000">
        <w:rPr>
          <w:b w:val="1"/>
          <w:rtl w:val="0"/>
        </w:rPr>
        <w:t xml:space="preserve">3.0/4.0</w:t>
      </w:r>
    </w:p>
    <w:p w:rsidR="00000000" w:rsidDel="00000000" w:rsidP="00000000" w:rsidRDefault="00000000" w:rsidRPr="00000000" w14:paraId="00000032">
      <w:pPr>
        <w:ind w:left="720" w:firstLine="0"/>
        <w:rPr>
          <w:i w:val="1"/>
          <w:sz w:val="20"/>
          <w:szCs w:val="20"/>
        </w:rPr>
      </w:pPr>
      <w:r w:rsidDel="00000000" w:rsidR="00000000" w:rsidRPr="00000000">
        <w:rPr>
          <w:i w:val="1"/>
          <w:sz w:val="20"/>
          <w:szCs w:val="20"/>
          <w:rtl w:val="0"/>
        </w:rPr>
        <w:t xml:space="preserve">Evaluates, designs, fosters, and implements coherent systems of curriculum instruction, supports, assessment and instructional leadership.</w:t>
      </w:r>
    </w:p>
    <w:p w:rsidR="00000000" w:rsidDel="00000000" w:rsidP="00000000" w:rsidRDefault="00000000" w:rsidRPr="00000000" w14:paraId="00000033">
      <w:pPr>
        <w:ind w:left="720" w:firstLine="0"/>
        <w:rPr>
          <w:i w:val="1"/>
          <w:sz w:val="6"/>
          <w:szCs w:val="6"/>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tab/>
        <w:t xml:space="preserve">Standard 5: Communication and Community Relations. </w:t>
      </w:r>
      <w:r w:rsidDel="00000000" w:rsidR="00000000" w:rsidRPr="00000000">
        <w:rPr>
          <w:b w:val="1"/>
          <w:rtl w:val="0"/>
        </w:rPr>
        <w:t xml:space="preserve">1.75/4.0</w:t>
      </w:r>
    </w:p>
    <w:p w:rsidR="00000000" w:rsidDel="00000000" w:rsidP="00000000" w:rsidRDefault="00000000" w:rsidRPr="00000000" w14:paraId="00000035">
      <w:pPr>
        <w:ind w:left="720" w:firstLine="0"/>
        <w:rPr>
          <w:i w:val="1"/>
          <w:sz w:val="20"/>
          <w:szCs w:val="20"/>
        </w:rPr>
      </w:pPr>
      <w:r w:rsidDel="00000000" w:rsidR="00000000" w:rsidRPr="00000000">
        <w:rPr>
          <w:i w:val="1"/>
          <w:sz w:val="20"/>
          <w:szCs w:val="20"/>
          <w:rtl w:val="0"/>
        </w:rPr>
        <w:t xml:space="preserve">Engages and effectively communicates with diverse families, community partners and other constituencies to strengthen student learning.</w:t>
      </w:r>
    </w:p>
    <w:p w:rsidR="00000000" w:rsidDel="00000000" w:rsidP="00000000" w:rsidRDefault="00000000" w:rsidRPr="00000000" w14:paraId="00000036">
      <w:pPr>
        <w:ind w:left="720" w:firstLine="0"/>
        <w:rPr>
          <w:i w:val="1"/>
          <w:sz w:val="6"/>
          <w:szCs w:val="6"/>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tab/>
        <w:t xml:space="preserve">Standard 6: Effective Organizational and Contract Management. </w:t>
      </w:r>
      <w:r w:rsidDel="00000000" w:rsidR="00000000" w:rsidRPr="00000000">
        <w:rPr>
          <w:b w:val="1"/>
          <w:rtl w:val="0"/>
        </w:rPr>
        <w:t xml:space="preserve">2.25/4.0</w:t>
      </w:r>
    </w:p>
    <w:p w:rsidR="00000000" w:rsidDel="00000000" w:rsidP="00000000" w:rsidRDefault="00000000" w:rsidRPr="00000000" w14:paraId="00000038">
      <w:pPr>
        <w:ind w:left="720" w:firstLine="0"/>
        <w:rPr>
          <w:i w:val="1"/>
          <w:sz w:val="20"/>
          <w:szCs w:val="20"/>
        </w:rPr>
      </w:pPr>
      <w:r w:rsidDel="00000000" w:rsidR="00000000" w:rsidRPr="00000000">
        <w:rPr>
          <w:i w:val="1"/>
          <w:sz w:val="20"/>
          <w:szCs w:val="20"/>
          <w:rtl w:val="0"/>
        </w:rPr>
        <w:t xml:space="preserve">Implements equitable strategies, processes, and systems to recruit, hire, develop, and retain high performing personnel who demonstrate a shared commitment to student success.</w:t>
      </w:r>
    </w:p>
    <w:p w:rsidR="00000000" w:rsidDel="00000000" w:rsidP="00000000" w:rsidRDefault="00000000" w:rsidRPr="00000000" w14:paraId="00000039">
      <w:pPr>
        <w:ind w:left="720" w:firstLine="0"/>
        <w:rPr>
          <w:i w:val="1"/>
          <w:sz w:val="6"/>
          <w:szCs w:val="6"/>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rtl w:val="0"/>
        </w:rPr>
        <w:tab/>
        <w:t xml:space="preserve">Standard 7: Effective Financial Management. </w:t>
      </w:r>
      <w:r w:rsidDel="00000000" w:rsidR="00000000" w:rsidRPr="00000000">
        <w:rPr>
          <w:b w:val="1"/>
          <w:rtl w:val="0"/>
        </w:rPr>
        <w:t xml:space="preserve">2.25/4.0</w:t>
      </w:r>
    </w:p>
    <w:p w:rsidR="00000000" w:rsidDel="00000000" w:rsidP="00000000" w:rsidRDefault="00000000" w:rsidRPr="00000000" w14:paraId="0000003B">
      <w:pPr>
        <w:ind w:left="720" w:firstLine="0"/>
        <w:rPr>
          <w:i w:val="1"/>
          <w:sz w:val="20"/>
          <w:szCs w:val="20"/>
        </w:rPr>
      </w:pPr>
      <w:r w:rsidDel="00000000" w:rsidR="00000000" w:rsidRPr="00000000">
        <w:rPr>
          <w:i w:val="1"/>
          <w:sz w:val="20"/>
          <w:szCs w:val="20"/>
          <w:rtl w:val="0"/>
        </w:rPr>
        <w:t xml:space="preserve">Manages the equitable implementation of charter school resources aligned with the budget adopted by the board.</w:t>
      </w:r>
    </w:p>
    <w:p w:rsidR="00000000" w:rsidDel="00000000" w:rsidP="00000000" w:rsidRDefault="00000000" w:rsidRPr="00000000" w14:paraId="0000003C">
      <w:pPr>
        <w:rPr>
          <w:sz w:val="6"/>
          <w:szCs w:val="6"/>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tab/>
        <w:t xml:space="preserve">Standard 8: Policy, Governance and Advocacy. </w:t>
      </w:r>
      <w:r w:rsidDel="00000000" w:rsidR="00000000" w:rsidRPr="00000000">
        <w:rPr>
          <w:b w:val="1"/>
          <w:rtl w:val="0"/>
        </w:rPr>
        <w:t xml:space="preserve">2.25/4.0</w:t>
      </w:r>
    </w:p>
    <w:p w:rsidR="00000000" w:rsidDel="00000000" w:rsidP="00000000" w:rsidRDefault="00000000" w:rsidRPr="00000000" w14:paraId="0000003E">
      <w:pPr>
        <w:ind w:left="720" w:firstLine="0"/>
        <w:rPr>
          <w:i w:val="1"/>
          <w:sz w:val="20"/>
          <w:szCs w:val="20"/>
        </w:rPr>
      </w:pPr>
      <w:r w:rsidDel="00000000" w:rsidR="00000000" w:rsidRPr="00000000">
        <w:rPr>
          <w:i w:val="1"/>
          <w:sz w:val="20"/>
          <w:szCs w:val="20"/>
          <w:rtl w:val="0"/>
        </w:rPr>
        <w:t xml:space="preserve">Develops relationships, leads collaborative decision-making and governance, and represents and advocates for charter school needs in local, county and state policy conversations.</w:t>
      </w:r>
    </w:p>
    <w:p w:rsidR="00000000" w:rsidDel="00000000" w:rsidP="00000000" w:rsidRDefault="00000000" w:rsidRPr="00000000" w14:paraId="0000003F">
      <w:pPr>
        <w:ind w:left="720" w:firstLine="0"/>
        <w:rPr>
          <w:sz w:val="20"/>
          <w:szCs w:val="20"/>
        </w:rPr>
      </w:pPr>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rtl w:val="0"/>
        </w:rPr>
        <w:t xml:space="preserve">Sam commented that his specialty is in building teams and currently has a good staff. He feels he cannot do all his superintendent duties due to also being K-12 principal. Stuart replied that that is why the board had budgeted for an assistant principal at the beginning of the year. Sam shared that he is disappointed in the Board’s review and believes the Board is not looking at the big picture. He admitted that community engagement is not his strong suit, however he created a strategic planning committee to make the school board goals tangible. Parents, behavior, sports, and staff take up the majority of his time during the day. He shared that he believes he is being judged for being in the classroom too much and not enough in his office. However his loyalty is to the classroom, he said. His affirmation in his work is by showing up everyday and is disappointed in the Board’s review. </w:t>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ind w:left="0" w:firstLine="0"/>
        <w:rPr/>
      </w:pPr>
      <w:r w:rsidDel="00000000" w:rsidR="00000000" w:rsidRPr="00000000">
        <w:rPr>
          <w:rtl w:val="0"/>
        </w:rPr>
        <w:t xml:space="preserve">Stuart shared that a complaint had been submitted to the Board against Sam and that the OSBA Attorneys will handle the investigation, rather than the School board.</w:t>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XI. Adjournment: </w:t>
      </w:r>
      <w:r w:rsidDel="00000000" w:rsidR="00000000" w:rsidRPr="00000000">
        <w:rPr>
          <w:rtl w:val="0"/>
        </w:rPr>
        <w:t xml:space="preserve">Christina made a motion to adjourn at 8:56 pm, Mike seconded and the motion carried.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 Joanna Napoleon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